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770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highlight w:val="whit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Refactor UI in previous project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  <w:rPr>
          <w:sz w:val="22"/>
          <w:szCs w:val="22"/>
        </w:rPr>
      </w:pPr>
      <w:bookmarkStart w:colFirst="0" w:colLast="0" w:name="h.15dzoto87ahd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88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As a developer 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would like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Refactor and redesign previous project code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can easier understand and add features in the future</w:t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  <w:rPr>
          <w:sz w:val="22"/>
          <w:szCs w:val="22"/>
        </w:rPr>
      </w:pPr>
      <w:bookmarkStart w:colFirst="0" w:colLast="0" w:name="h.jauqgaw9w6li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redesign classes and header files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redesign structure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Group Device code into one namespace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#770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32"/>
          <w:szCs w:val="32"/>
          <w:highlight w:val="white"/>
          <w:rtl w:val="0"/>
        </w:rPr>
        <w:t xml:space="preserve">Refactor UI in previous project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Refactor UI in previous project code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40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Program Running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 begins anytime a developer needs to interact with the UI code. This will affect the developers efficiency in working with the UI.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40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The user story ends when the developer can interact with the UI in and easier and more efficient manner than before.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Post-conditions: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 developer can easier understand and add features to the UI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No performance improvements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Eric Aguiar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06/07/2016</w:t>
      </w:r>
    </w:p>
    <w:p w:rsidR="00000000" w:rsidDel="00000000" w:rsidP="00000000" w:rsidRDefault="00000000" w:rsidRPr="00000000">
      <w:pPr>
        <w:spacing w:after="0" w:before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06/07/2016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391025" cy="3514725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514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Drawing Still Works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Purpose: Ensure that user can still draw on screen after UI is refactored..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Setup:</w:t>
      </w:r>
    </w:p>
    <w:p w:rsidR="00000000" w:rsidDel="00000000" w:rsidP="00000000" w:rsidRDefault="00000000" w:rsidRPr="00000000">
      <w:pPr>
        <w:spacing w:after="0" w:before="200" w:line="345.6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Every line drawn correctly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After pressing multitouch screen, the screen should activate drawing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UI can still activate different drawing functionalities and different device functions with any of the integrating devices, i.e. the RealSense, Leap Motion, and Eyex can still contribute to drawing</w:t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88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